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Пользовательское соглашение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Настоящее Пользовательское соглашение (далее — "Соглашение") регламентирует правила использования сайта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https://ekb.kuzovproject.ru/</w:t>
        </w:r>
      </w:hyperlink>
      <w:r w:rsidDel="00000000" w:rsidR="00000000" w:rsidRPr="00000000">
        <w:rPr>
          <w:rtl w:val="0"/>
        </w:rPr>
        <w:t xml:space="preserve">  (далее — "Сайт"), принадлежащего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ИП Трухачев Ю.Г. </w:t>
      </w:r>
      <w:r w:rsidDel="00000000" w:rsidR="00000000" w:rsidRPr="00000000">
        <w:rPr>
          <w:rtl w:val="0"/>
        </w:rPr>
        <w:t xml:space="preserve">,  ИНН 745312348414, ОГРН 324745600112291.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Используя Сайт, Пользователь подтверждает, что ознакомлен с условиями данного Соглашения и согласен с ними. В случае несогласия с условиями Соглашения, Пользователь обязан прекратить использование Сайта.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Соглашение может быть изменено и дополнено в любой момент без предварительного уведомления. О любых изменениях в Соглашении будет размещено уведомление на Сайте.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2.1. </w:t>
      </w:r>
      <w:r w:rsidDel="00000000" w:rsidR="00000000" w:rsidRPr="00000000">
        <w:rPr>
          <w:b w:val="1"/>
          <w:rtl w:val="0"/>
        </w:rPr>
        <w:t xml:space="preserve">Права и обязанности Пользователя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2.1.1. Пользователь имеет право: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Просматривать товары и услуги, размещенные на Сайте.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Оформлять заказы на товары, доступные на Сайте.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Использовать функционал Личного кабинета для отслеживания заказов и управления личной информацией.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Получать информацию о товаре, его характеристиках и стоимости.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2.1.2. Пользователь обязуется: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Предоставлять достоверную информацию при регистрации и оформлении заказа.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Своевременно оплачивать заказанные товары.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Соблюдать правила использования контента, размещенного на Сайте.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Не предпринимать действий, которые могут привести к нарушению нормальной работы Сайта.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2.2. </w:t>
      </w:r>
      <w:r w:rsidDel="00000000" w:rsidR="00000000" w:rsidRPr="00000000">
        <w:rPr>
          <w:b w:val="1"/>
          <w:rtl w:val="0"/>
        </w:rPr>
        <w:t xml:space="preserve">Права и обязанности Администрации Сайта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2.2.1. Администрация Сайта обязуется: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Обеспечить доступность функционала Сайта для пользователей в рабочее время, за исключением случаев технических работ.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Обработать персональные данные пользователей в соответствии с законодательством и политикой конфиденциальности.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Обеспечить безопасность и защиту данных Пользователей.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2.2.2. Администрация Сайта имеет право: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Ограничивать или приостанавливать доступ Пользователя к Сайту в случае нарушения условий данного Соглашения.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Изменять ассортимент товаров, цены, условия оплаты и доставки без предварительного уведомления.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Использование контента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3.1. </w:t>
      </w:r>
      <w:r w:rsidDel="00000000" w:rsidR="00000000" w:rsidRPr="00000000">
        <w:rPr>
          <w:b w:val="1"/>
          <w:rtl w:val="0"/>
        </w:rPr>
        <w:t xml:space="preserve">Авторские права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3.1.1. Все материалы, размещенные на Сайте, включая, но не ограничиваясь текстами, изображениями, логотипами, видео, графическими элементами и другими материалами, защищены авторским правом и принадлежат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ИП Трухачев Ю.Г.</w:t>
      </w:r>
      <w:r w:rsidDel="00000000" w:rsidR="00000000" w:rsidRPr="00000000">
        <w:rPr>
          <w:rtl w:val="0"/>
        </w:rPr>
        <w:t xml:space="preserve"> или ее партнерам.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3.1.2. Пользователь может использовать контент Сайта исключительно для личных, некоммерческих целей. Запрещается копирование, распространение, изменение, публичное исполнение или иное использование материалов Сайта без письменного согласия владельца Сайта.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Регистрация и использование Личного кабинета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4.1. </w:t>
      </w:r>
      <w:r w:rsidDel="00000000" w:rsidR="00000000" w:rsidRPr="00000000">
        <w:rPr>
          <w:b w:val="1"/>
          <w:rtl w:val="0"/>
        </w:rPr>
        <w:t xml:space="preserve">Регистрация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4.1.1. Для оформления заказа на Сайте Пользователь должен пройти процедуру регистрации, предоставив корректную информацию: имя, адрес электронной почты, телефон, и другие данные, которые могут быть необходимы для оформления заказа.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4.1.2. В случае изменения данных, указанных при регистрации, Пользователь обязуется обновить эту информацию в своем Личном кабинете.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4.2. </w:t>
      </w:r>
      <w:r w:rsidDel="00000000" w:rsidR="00000000" w:rsidRPr="00000000">
        <w:rPr>
          <w:b w:val="1"/>
          <w:rtl w:val="0"/>
        </w:rPr>
        <w:t xml:space="preserve">Личный кабинет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4.2.1. Пользователь получает доступ к Личному кабинету сразу после регистрации. Личный кабинет позволяет управлять заказами, отслеживать статусы, изменять личную информацию.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4.2.2. Пользователь обязуется не передавать данные для входа в Личный кабинет третьим лицам и не нести ответственность за действия, совершенные с использованием его учетных данных.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Файл согласия с использованием куки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Согласие на использование файлов cookie </w:t>
      </w:r>
      <w:r w:rsidDel="00000000" w:rsidR="00000000" w:rsidRPr="00000000">
        <w:rPr>
          <w:rtl w:val="0"/>
        </w:rPr>
        <w:br w:type="textWrapping"/>
        <w:t xml:space="preserve">На сайте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https://ekb.kuzovproject.ru/</w:t>
        </w:r>
      </w:hyperlink>
      <w:r w:rsidDel="00000000" w:rsidR="00000000" w:rsidRPr="00000000">
        <w:rPr>
          <w:rtl w:val="0"/>
        </w:rPr>
        <w:t xml:space="preserve">  используются файлы cookie для улучшения качества предоставляемых услуг и анализа пользовательской активности.</w:t>
        <w:br w:type="textWrapping"/>
      </w:r>
      <w:r w:rsidDel="00000000" w:rsidR="00000000" w:rsidRPr="00000000">
        <w:rPr>
          <w:b w:val="1"/>
          <w:rtl w:val="0"/>
        </w:rPr>
        <w:t xml:space="preserve">5.1. Что такое cookie?</w:t>
      </w:r>
      <w:r w:rsidDel="00000000" w:rsidR="00000000" w:rsidRPr="00000000">
        <w:rPr>
          <w:rtl w:val="0"/>
        </w:rPr>
        <w:br w:type="textWrapping"/>
        <w:t xml:space="preserve">Cookie – это небольшие текстовые файлы, которые сохраняются на вашем устройстве при посещении Сайта. Они помогают запомнить ваши предпочтения и улучшить функциональность сайта.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5.2. Цели использования cookie</w:t>
        <w:br w:type="textWrapping"/>
      </w:r>
      <w:r w:rsidDel="00000000" w:rsidR="00000000" w:rsidRPr="00000000">
        <w:rPr>
          <w:rtl w:val="0"/>
        </w:rPr>
        <w:t xml:space="preserve">Мы используем cookie для: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●  анализа посещаемости Сайта;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●  персонализации контента;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●  улучшения пользовательского опыта.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5.3. Ваши права</w:t>
        <w:br w:type="textWrapping"/>
      </w:r>
      <w:r w:rsidDel="00000000" w:rsidR="00000000" w:rsidRPr="00000000">
        <w:rPr>
          <w:rtl w:val="0"/>
        </w:rPr>
        <w:t xml:space="preserve">Вы можете: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●  отключить использование cookie в настройках браузера;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●  удалить ранее сохраненные cookie.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Обратите внимание, что отключение cookie может повлиять на функциональность Сайта.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5.4. Согласие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Продолжая использовать Сайт, вы соглашаетесь на использование cookie в соответствии с данной политикой.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Получить  дополнительную информацию вы можете через форму на Сайте “Связаться с нами”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Ответственность сторон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6.1. </w:t>
      </w:r>
      <w:r w:rsidDel="00000000" w:rsidR="00000000" w:rsidRPr="00000000">
        <w:rPr>
          <w:b w:val="1"/>
          <w:rtl w:val="0"/>
        </w:rPr>
        <w:t xml:space="preserve">Ответственность Администрации Сайта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6.1.1. Администрация Сайта не несет ответственности за: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Технические сбои в работе Сайта, которые не были вызваны действиями Администрации.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Возможные ошибки в расчете стоимости товаров на Сайте.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Повреждения товаров, возникшие при доставке.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6.1.2. Администрация Сайта не несет ответственности за точность и полноту информации, представленной пользователями в их отзывах и комментариях.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6.2. </w:t>
      </w:r>
      <w:r w:rsidDel="00000000" w:rsidR="00000000" w:rsidRPr="00000000">
        <w:rPr>
          <w:b w:val="1"/>
          <w:rtl w:val="0"/>
        </w:rPr>
        <w:t xml:space="preserve">Ответственность Пользователя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6.2.1. Пользователь несет ответственность за сохранность своих учетных данных и за действия, совершенные с их использованием.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6.2.2. В случае нарушения условий Соглашения Администрация Сайта имеет право ограничить доступ Пользователя к Сайту или заблокировать его аккаунт.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Заключительные положения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В случае возникновения споров, связанных с выполнением условий данного Соглашения, стороны обязуются решить их путем переговоров. В случае невозможности разрешить спор мирным путем, спор подлежит рассмотрению в судебном порядке по месту нахождения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ИП Трухачев Ю.Г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7.2. Соглашение регулируется законодательством РФ, в которой зарегистрирован владелец Сайта.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7.3. Соглашение вступает в силу с момента использования Сайта или оформления первого заказа на нем.</w:t>
      </w:r>
    </w:p>
    <w:p w:rsidR="00000000" w:rsidDel="00000000" w:rsidP="00000000" w:rsidRDefault="00000000" w:rsidRPr="00000000" w14:paraId="00000046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kb.kuzovproject.ru/" TargetMode="External"/><Relationship Id="rId8" Type="http://schemas.openxmlformats.org/officeDocument/2006/relationships/hyperlink" Target="https://ekb.kuzovprojec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wkQC9oGyVdy8AaWDqKVkemG9A==">CgMxLjAyCGguZ2pkZ3hzOAByITFXOFFOdDFmVmdOUVd2QjEwZ0pIRmhEY0ZYX01KMDEtYQ==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